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185"/>
        <w:gridCol w:w="4170"/>
      </w:tblGrid>
      <w:tr w:rsidR="00A92DC7" w:rsidRPr="00E41DEC" w:rsidTr="00F74145">
        <w:tc>
          <w:tcPr>
            <w:tcW w:w="5325" w:type="dxa"/>
            <w:shd w:val="clear" w:color="auto" w:fill="auto"/>
          </w:tcPr>
          <w:p w:rsidR="00A92DC7" w:rsidRPr="00E41DEC" w:rsidRDefault="00A92DC7" w:rsidP="0050750E">
            <w:pPr>
              <w:rPr>
                <w:noProof w:val="0"/>
                <w:sz w:val="26"/>
                <w:szCs w:val="26"/>
                <w:lang w:val="uk-UA"/>
              </w:rPr>
            </w:pPr>
          </w:p>
        </w:tc>
        <w:tc>
          <w:tcPr>
            <w:tcW w:w="4246" w:type="dxa"/>
            <w:shd w:val="clear" w:color="auto" w:fill="auto"/>
          </w:tcPr>
          <w:p w:rsidR="00A92DC7" w:rsidRPr="00E41DEC" w:rsidRDefault="00A92DC7" w:rsidP="0050750E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Додаток 7</w:t>
            </w:r>
          </w:p>
          <w:p w:rsidR="00A92DC7" w:rsidRPr="00E41DEC" w:rsidRDefault="00A92DC7" w:rsidP="0050750E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 Технічного регламенту</w:t>
            </w:r>
          </w:p>
        </w:tc>
      </w:tr>
    </w:tbl>
    <w:p w:rsidR="00A92DC7" w:rsidRPr="002F1CA1" w:rsidRDefault="00A92DC7" w:rsidP="0050750E">
      <w:pPr>
        <w:rPr>
          <w:b/>
          <w:noProof w:val="0"/>
          <w:sz w:val="26"/>
          <w:szCs w:val="26"/>
          <w:lang w:val="uk-UA"/>
        </w:rPr>
      </w:pPr>
    </w:p>
    <w:p w:rsidR="00A92DC7" w:rsidRPr="002F1CA1" w:rsidRDefault="00A92DC7" w:rsidP="0050750E">
      <w:pPr>
        <w:jc w:val="center"/>
        <w:rPr>
          <w:b/>
          <w:noProof w:val="0"/>
          <w:sz w:val="26"/>
          <w:szCs w:val="26"/>
          <w:lang w:val="uk-UA"/>
        </w:rPr>
      </w:pPr>
    </w:p>
    <w:p w:rsidR="00A92DC7" w:rsidRPr="002F1CA1" w:rsidRDefault="00A92DC7" w:rsidP="00507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noProof w:val="0"/>
          <w:sz w:val="26"/>
          <w:szCs w:val="26"/>
          <w:lang w:val="uk-UA"/>
        </w:rPr>
      </w:pPr>
      <w:r w:rsidRPr="002F1CA1">
        <w:rPr>
          <w:b/>
          <w:noProof w:val="0"/>
          <w:sz w:val="26"/>
          <w:szCs w:val="26"/>
          <w:lang w:val="uk-UA"/>
        </w:rPr>
        <w:t>ТАБЛИЦЯ ВІДПОВІДНОСТІ</w:t>
      </w:r>
    </w:p>
    <w:p w:rsidR="00A92DC7" w:rsidRPr="00E41DEC" w:rsidRDefault="00A92DC7" w:rsidP="00507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положень Директиви Європейського Парламенту та Ради 2009/125/ЄС від 21 жовтня 2009 р., що встановлює рамки для визначення вимог з екодизайну, що застосовується до енергоспоживчих продуктів, та Технічного регламенту щодо </w:t>
      </w:r>
      <w:r w:rsidR="000D5F3A">
        <w:rPr>
          <w:noProof w:val="0"/>
          <w:sz w:val="26"/>
          <w:szCs w:val="26"/>
          <w:lang w:val="uk-UA"/>
        </w:rPr>
        <w:t>вста</w:t>
      </w:r>
      <w:r w:rsidR="00E820BC">
        <w:rPr>
          <w:noProof w:val="0"/>
          <w:sz w:val="26"/>
          <w:szCs w:val="26"/>
          <w:lang w:val="uk-UA"/>
        </w:rPr>
        <w:t>н</w:t>
      </w:r>
      <w:r w:rsidR="000D5F3A">
        <w:rPr>
          <w:noProof w:val="0"/>
          <w:sz w:val="26"/>
          <w:szCs w:val="26"/>
          <w:lang w:val="uk-UA"/>
        </w:rPr>
        <w:t xml:space="preserve">овлення </w:t>
      </w:r>
      <w:r w:rsidR="00E820BC">
        <w:rPr>
          <w:noProof w:val="0"/>
          <w:sz w:val="26"/>
          <w:szCs w:val="26"/>
          <w:lang w:val="uk-UA"/>
        </w:rPr>
        <w:t>системи для визначення</w:t>
      </w:r>
      <w:bookmarkStart w:id="0" w:name="_GoBack"/>
      <w:bookmarkEnd w:id="0"/>
      <w:r w:rsidRPr="00E41DEC">
        <w:rPr>
          <w:noProof w:val="0"/>
          <w:sz w:val="26"/>
          <w:szCs w:val="26"/>
          <w:lang w:val="uk-UA"/>
        </w:rPr>
        <w:t xml:space="preserve"> вимог </w:t>
      </w:r>
      <w:r w:rsidR="000D5F3A">
        <w:rPr>
          <w:noProof w:val="0"/>
          <w:sz w:val="26"/>
          <w:szCs w:val="26"/>
          <w:lang w:val="uk-UA"/>
        </w:rPr>
        <w:t>з</w:t>
      </w:r>
      <w:r w:rsidRPr="00E41DEC">
        <w:rPr>
          <w:noProof w:val="0"/>
          <w:sz w:val="26"/>
          <w:szCs w:val="26"/>
          <w:lang w:val="uk-UA"/>
        </w:rPr>
        <w:t xml:space="preserve"> екодизайну </w:t>
      </w:r>
      <w:r w:rsidR="000D5F3A">
        <w:rPr>
          <w:noProof w:val="0"/>
          <w:sz w:val="26"/>
          <w:szCs w:val="26"/>
          <w:lang w:val="uk-UA"/>
        </w:rPr>
        <w:t>енергоспоживчих продуктів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678"/>
      </w:tblGrid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50750E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b/>
                <w:szCs w:val="26"/>
              </w:rPr>
            </w:pPr>
            <w:r w:rsidRPr="0050750E">
              <w:rPr>
                <w:rFonts w:ascii="Times New Roman" w:hAnsi="Times New Roman"/>
                <w:b/>
                <w:szCs w:val="26"/>
              </w:rPr>
              <w:t>Положення Директиви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50750E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b/>
                <w:szCs w:val="26"/>
              </w:rPr>
            </w:pPr>
            <w:r w:rsidRPr="0050750E">
              <w:rPr>
                <w:rFonts w:ascii="Times New Roman" w:hAnsi="Times New Roman"/>
                <w:b/>
                <w:szCs w:val="26"/>
              </w:rPr>
              <w:t>Положення Технічного регламенту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пункти 1–4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 перший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 перший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AE61DD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 xml:space="preserve">підпункт </w:t>
            </w:r>
            <w:r w:rsidR="00AE61DD">
              <w:rPr>
                <w:rFonts w:ascii="Times New Roman" w:hAnsi="Times New Roman"/>
                <w:szCs w:val="26"/>
              </w:rPr>
              <w:t>13</w:t>
            </w:r>
            <w:r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AE61DD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 xml:space="preserve">підпункт </w:t>
            </w:r>
            <w:r w:rsidR="00AE61DD">
              <w:rPr>
                <w:rFonts w:ascii="Times New Roman" w:hAnsi="Times New Roman"/>
                <w:szCs w:val="26"/>
              </w:rPr>
              <w:t>17</w:t>
            </w:r>
            <w:r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3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26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4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2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5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1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6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4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7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E61DD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26</w:t>
            </w:r>
            <w:r w:rsidR="00A92DC7"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8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E61DD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16</w:t>
            </w:r>
            <w:r w:rsidR="00A92DC7"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9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18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10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E61DD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8</w:t>
            </w:r>
            <w:r w:rsidR="00A92DC7"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11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E61DD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10</w:t>
            </w:r>
            <w:r w:rsidR="00A92DC7"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12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6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13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E61DD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14</w:t>
            </w:r>
            <w:r w:rsidR="00A92DC7"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14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21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15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20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16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E61DD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23</w:t>
            </w:r>
            <w:r w:rsidR="00A92DC7"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17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E61DD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27</w:t>
            </w:r>
            <w:r w:rsidR="00A92DC7"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18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5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19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19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20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E61DD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11</w:t>
            </w:r>
            <w:r w:rsidR="00A92DC7"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21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E61DD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12</w:t>
            </w:r>
            <w:r w:rsidR="00A92DC7"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22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22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23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E61DD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підпункт 9 </w:t>
            </w:r>
            <w:r w:rsidR="00A92DC7" w:rsidRPr="00E41DEC">
              <w:rPr>
                <w:rFonts w:ascii="Times New Roman" w:hAnsi="Times New Roman"/>
                <w:szCs w:val="26"/>
              </w:rPr>
              <w:t>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24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3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25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E61DD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15</w:t>
            </w:r>
            <w:r w:rsidR="00A92DC7"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26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E61DD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24</w:t>
            </w:r>
            <w:r w:rsidR="00A92DC7" w:rsidRPr="00E41DEC">
              <w:rPr>
                <w:rFonts w:ascii="Times New Roman" w:hAnsi="Times New Roman"/>
                <w:szCs w:val="26"/>
              </w:rPr>
              <w:t xml:space="preserve">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27 статті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підпункт 7 пункту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1 статті 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6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2 статті 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3 статті 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4 статті 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7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8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1 статті 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9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2 статті 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10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lastRenderedPageBreak/>
              <w:t>Частина 3 статті 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13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4 статті 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12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Абзаци перший і другий частини 5 статті 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 перший пункту 15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“а” абзацу третього частини 5 статті 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 другий пункту 15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“b” абзацу третього частини 5 статті 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пункти 16–18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 перший частини 1 статті 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абзаци перший–сьомий пункту 20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 другий частини 1 статті 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 третій частини 1 статті 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 восьмий пункту 20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 четвертий частини 1 статті 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2 статті 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21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3 статті 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4 статті 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5 статті 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6 статті 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22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7 статті 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23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8 статті 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пункти 24–27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1 статті 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28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2 статті 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29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3 статті 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30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4 статті 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31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460069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32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460069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33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1 статті 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460069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34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2 статті 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3 статті 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4 статті 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5 статті 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460069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35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6 статті 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460069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36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7 статті 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460069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37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8 статті 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460069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38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9 статті 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Частина 10 статті 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lastRenderedPageBreak/>
              <w:t>Стаття 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460069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39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24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Стаття 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7B76F7" w:rsidP="007B76F7">
            <w:pPr>
              <w:pStyle w:val="a5"/>
              <w:tabs>
                <w:tab w:val="center" w:pos="2302"/>
                <w:tab w:val="left" w:pos="3503"/>
              </w:tabs>
              <w:spacing w:before="0"/>
              <w:ind w:firstLine="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ab/>
            </w:r>
            <w:r w:rsidR="00A92DC7" w:rsidRPr="00E41DEC">
              <w:rPr>
                <w:rFonts w:ascii="Times New Roman" w:hAnsi="Times New Roman"/>
                <w:szCs w:val="26"/>
              </w:rPr>
              <w:t>Стаття 26</w:t>
            </w:r>
            <w:r>
              <w:rPr>
                <w:rFonts w:ascii="Times New Roman" w:hAnsi="Times New Roman"/>
                <w:szCs w:val="26"/>
              </w:rPr>
              <w:tab/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1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ІІ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2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 перший додатка ІІІ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Абзац другий додатка ІІІ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пункт 11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ІV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3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V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4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VІ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5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5D7D10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</w:t>
            </w:r>
            <w:r w:rsidR="00A92DC7" w:rsidRPr="00E41DEC">
              <w:rPr>
                <w:rFonts w:ascii="Times New Roman" w:hAnsi="Times New Roman"/>
                <w:szCs w:val="26"/>
              </w:rPr>
              <w:t>о</w:t>
            </w:r>
            <w:r>
              <w:rPr>
                <w:rFonts w:ascii="Times New Roman" w:hAnsi="Times New Roman"/>
                <w:szCs w:val="26"/>
              </w:rPr>
              <w:t>даток</w:t>
            </w:r>
            <w:r w:rsidR="00A92DC7" w:rsidRPr="00E41DEC">
              <w:rPr>
                <w:rFonts w:ascii="Times New Roman" w:hAnsi="Times New Roman"/>
                <w:szCs w:val="26"/>
              </w:rPr>
              <w:t xml:space="preserve"> VІI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6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VІII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ІХ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  <w:tr w:rsidR="00A92DC7" w:rsidRPr="00E41DEC" w:rsidTr="007B76F7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Додаток 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2DC7" w:rsidRPr="00E41DEC" w:rsidRDefault="00A92DC7" w:rsidP="0050750E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E41DEC">
              <w:rPr>
                <w:rFonts w:ascii="Times New Roman" w:hAnsi="Times New Roman"/>
                <w:szCs w:val="26"/>
              </w:rPr>
              <w:t>-</w:t>
            </w:r>
          </w:p>
        </w:tc>
      </w:tr>
    </w:tbl>
    <w:p w:rsidR="00A92DC7" w:rsidRPr="00E41DEC" w:rsidRDefault="00A92DC7" w:rsidP="0050750E">
      <w:pPr>
        <w:pStyle w:val="st2"/>
        <w:tabs>
          <w:tab w:val="left" w:pos="-1843"/>
        </w:tabs>
        <w:spacing w:after="0"/>
        <w:ind w:right="51" w:firstLine="0"/>
        <w:jc w:val="center"/>
        <w:rPr>
          <w:rStyle w:val="st42"/>
          <w:sz w:val="26"/>
          <w:szCs w:val="26"/>
        </w:rPr>
      </w:pPr>
    </w:p>
    <w:p w:rsidR="00BF2232" w:rsidRPr="00460069" w:rsidRDefault="00A92DC7" w:rsidP="0050750E">
      <w:pPr>
        <w:pStyle w:val="a3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___________________________</w:t>
      </w:r>
    </w:p>
    <w:sectPr w:rsidR="00BF2232" w:rsidRPr="00460069" w:rsidSect="0046006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3C8" w:rsidRDefault="000E63C8" w:rsidP="00460069">
      <w:r>
        <w:separator/>
      </w:r>
    </w:p>
  </w:endnote>
  <w:endnote w:type="continuationSeparator" w:id="0">
    <w:p w:rsidR="000E63C8" w:rsidRDefault="000E63C8" w:rsidP="0046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3C8" w:rsidRDefault="000E63C8" w:rsidP="00460069">
      <w:r>
        <w:separator/>
      </w:r>
    </w:p>
  </w:footnote>
  <w:footnote w:type="continuationSeparator" w:id="0">
    <w:p w:rsidR="000E63C8" w:rsidRDefault="000E63C8" w:rsidP="00460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5684170"/>
      <w:docPartObj>
        <w:docPartGallery w:val="Page Numbers (Top of Page)"/>
        <w:docPartUnique/>
      </w:docPartObj>
    </w:sdtPr>
    <w:sdtEndPr/>
    <w:sdtContent>
      <w:p w:rsidR="00460069" w:rsidRDefault="00460069" w:rsidP="0046006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0BC" w:rsidRPr="00E820BC">
          <w:rPr>
            <w:lang w:val="ru-RU"/>
          </w:rPr>
          <w:t>3</w:t>
        </w:r>
        <w:r>
          <w:fldChar w:fldCharType="end"/>
        </w:r>
        <w:r>
          <w:rPr>
            <w:lang w:val="uk-UA"/>
          </w:rPr>
          <w:t xml:space="preserve">                                       Продовження додатку 7</w:t>
        </w:r>
      </w:p>
    </w:sdtContent>
  </w:sdt>
  <w:p w:rsidR="00460069" w:rsidRDefault="0046006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D7"/>
    <w:rsid w:val="0007683F"/>
    <w:rsid w:val="000D5F3A"/>
    <w:rsid w:val="000E63C8"/>
    <w:rsid w:val="002068D7"/>
    <w:rsid w:val="002F1CA1"/>
    <w:rsid w:val="004151B3"/>
    <w:rsid w:val="00460069"/>
    <w:rsid w:val="0050750E"/>
    <w:rsid w:val="00573CAF"/>
    <w:rsid w:val="005D7D10"/>
    <w:rsid w:val="007B76F7"/>
    <w:rsid w:val="00A92DC7"/>
    <w:rsid w:val="00AE61DD"/>
    <w:rsid w:val="00BF2232"/>
    <w:rsid w:val="00D15B4F"/>
    <w:rsid w:val="00E6106B"/>
    <w:rsid w:val="00E8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45C8E"/>
  <w15:chartTrackingRefBased/>
  <w15:docId w15:val="{B2E189F4-83F4-44D8-92F4-E5DDA0A0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DC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92DC7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92DC7"/>
    <w:rPr>
      <w:rFonts w:ascii="Courier New" w:eastAsia="Times New Roman" w:hAnsi="Courier New" w:cs="Courier New"/>
      <w:noProof/>
      <w:sz w:val="20"/>
      <w:szCs w:val="20"/>
      <w:lang w:val="en-GB" w:eastAsia="ru-RU"/>
    </w:rPr>
  </w:style>
  <w:style w:type="paragraph" w:customStyle="1" w:styleId="st2">
    <w:name w:val="st2"/>
    <w:rsid w:val="00A92DC7"/>
    <w:pPr>
      <w:widowControl w:val="0"/>
      <w:autoSpaceDE w:val="0"/>
      <w:autoSpaceDN w:val="0"/>
      <w:adjustRightInd w:val="0"/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st42">
    <w:name w:val="st42"/>
    <w:rsid w:val="00A92DC7"/>
    <w:rPr>
      <w:color w:val="000000"/>
    </w:rPr>
  </w:style>
  <w:style w:type="paragraph" w:customStyle="1" w:styleId="a5">
    <w:name w:val="Нормальний текст"/>
    <w:basedOn w:val="a"/>
    <w:rsid w:val="00A92DC7"/>
    <w:pPr>
      <w:spacing w:before="120"/>
      <w:ind w:firstLine="567"/>
    </w:pPr>
    <w:rPr>
      <w:rFonts w:ascii="Antiqua" w:hAnsi="Antiqua"/>
      <w:noProof w:val="0"/>
      <w:sz w:val="26"/>
      <w:szCs w:val="20"/>
      <w:lang w:val="uk-UA"/>
    </w:rPr>
  </w:style>
  <w:style w:type="paragraph" w:customStyle="1" w:styleId="a6">
    <w:name w:val="Підпис"/>
    <w:basedOn w:val="a"/>
    <w:rsid w:val="00A92DC7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noProof w:val="0"/>
      <w:position w:val="-48"/>
      <w:sz w:val="26"/>
      <w:szCs w:val="20"/>
      <w:lang w:val="uk-UA"/>
    </w:rPr>
  </w:style>
  <w:style w:type="paragraph" w:styleId="a7">
    <w:name w:val="header"/>
    <w:basedOn w:val="a"/>
    <w:link w:val="a8"/>
    <w:uiPriority w:val="99"/>
    <w:unhideWhenUsed/>
    <w:rsid w:val="004600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69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paragraph" w:styleId="a9">
    <w:name w:val="footer"/>
    <w:basedOn w:val="a"/>
    <w:link w:val="aa"/>
    <w:uiPriority w:val="99"/>
    <w:unhideWhenUsed/>
    <w:rsid w:val="004600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69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paragraph" w:styleId="ab">
    <w:name w:val="Balloon Text"/>
    <w:basedOn w:val="a"/>
    <w:link w:val="ac"/>
    <w:uiPriority w:val="99"/>
    <w:semiHidden/>
    <w:unhideWhenUsed/>
    <w:rsid w:val="0050750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0750E"/>
    <w:rPr>
      <w:rFonts w:ascii="Segoe UI" w:eastAsia="Times New Roman" w:hAnsi="Segoe UI" w:cs="Segoe UI"/>
      <w:noProof/>
      <w:sz w:val="18"/>
      <w:szCs w:val="18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2017-07-18T06:55:00Z</cp:lastPrinted>
  <dcterms:created xsi:type="dcterms:W3CDTF">2017-05-31T08:45:00Z</dcterms:created>
  <dcterms:modified xsi:type="dcterms:W3CDTF">2017-07-18T06:56:00Z</dcterms:modified>
</cp:coreProperties>
</file>